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2208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第四章  波粒二象性</w:t>
      </w:r>
    </w:p>
    <w:p w14:paraId="0A564B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第五节  不确定性关系</w:t>
      </w:r>
    </w:p>
    <w:p w14:paraId="77F319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hanging="210" w:hangingChars="100"/>
        <w:jc w:val="left"/>
        <w:textAlignment w:val="auto"/>
        <w:rPr>
          <w:rFonts w:hint="eastAsia" w:hAnsi="Cambria Math" w:eastAsia="宋体"/>
          <w:i w:val="0"/>
          <w:iCs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1.不确定性关系：微观粒子的位置与动量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不可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同时被确定，其位置的不确定量</w:t>
      </w:r>
      <w:r>
        <w:rPr>
          <w:rFonts w:hint="default" w:ascii="Calibri" w:hAnsi="Calibri" w:eastAsia="宋体" w:cs="Calibri"/>
          <w:b w:val="0"/>
          <w:bCs w:val="0"/>
          <w:lang w:val="en-US" w:eastAsia="zh-CN"/>
        </w:rPr>
        <w:t>Δ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与动量的不确定量</w:t>
      </w:r>
      <w:r>
        <w:rPr>
          <w:rFonts w:hint="default" w:ascii="Calibri" w:hAnsi="Calibri" w:eastAsia="宋体" w:cs="Calibri"/>
          <w:b w:val="0"/>
          <w:bCs w:val="0"/>
          <w:lang w:val="en-US" w:eastAsia="zh-CN"/>
        </w:rPr>
        <w:t>Δ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遵循不等式</w:t>
      </w:r>
      <w:r>
        <w:rPr>
          <w:rFonts w:hint="default" w:ascii="Calibri" w:hAnsi="Calibri" w:eastAsia="宋体" w:cs="Calibri"/>
          <w:b w:val="0"/>
          <w:bCs w:val="0"/>
          <w:lang w:val="en-US" w:eastAsia="zh-CN"/>
        </w:rPr>
        <w:t>Δ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default" w:ascii="Calibri" w:hAnsi="Calibri" w:eastAsia="宋体" w:cs="Calibri"/>
          <w:b w:val="0"/>
          <w:bCs w:val="0"/>
          <w:lang w:val="en-US" w:eastAsia="zh-CN"/>
        </w:rPr>
        <w:t>Δ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default" w:ascii="Arial" w:hAnsi="Arial" w:eastAsia="宋体" w:cs="Arial"/>
          <w:b w:val="0"/>
          <w:bCs w:val="0"/>
          <w:i/>
          <w:iCs/>
          <w:lang w:val="en-US" w:eastAsia="zh-CN"/>
        </w:rPr>
        <w:t>≥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u w:val="single"/>
          <w:lang w:val="en-US" w:eastAsia="zh-CN"/>
        </w:rPr>
        <w:t xml:space="preserve">  </w:t>
      </w:r>
      <m:oMath>
        <m:f>
          <m:fPr>
            <m:ctrlPr>
              <w:rPr>
                <w:rFonts w:hint="default" w:ascii="Cambria Math" w:hAnsi="Cambria Math" w:eastAsia="宋体"/>
                <w:i/>
                <w:color w:val="FF0000"/>
                <w:sz w:val="28"/>
                <w:szCs w:val="28"/>
                <w:u w:val="none"/>
              </w:rPr>
            </m:ctrlPr>
          </m:fPr>
          <m:num>
            <m:r>
              <m:rPr/>
              <w:rPr>
                <w:rFonts w:hint="default" w:ascii="Cambria Math" w:hAnsi="Cambria Math" w:eastAsia="宋体"/>
                <w:color w:val="FF0000"/>
                <w:sz w:val="28"/>
                <w:szCs w:val="28"/>
                <w:u w:val="none"/>
              </w:rPr>
              <m:t>ℎ</m:t>
            </m:r>
            <m:ctrlPr>
              <w:rPr>
                <w:rFonts w:ascii="Cambria Math" w:hAnsi="Cambria Math" w:eastAsia="宋体"/>
                <w:color w:val="FF0000"/>
                <w:sz w:val="28"/>
                <w:szCs w:val="28"/>
                <w:u w:val="none"/>
              </w:rPr>
            </m:ctrlPr>
          </m:num>
          <m:den>
            <m:r>
              <m:rPr/>
              <w:rPr>
                <w:rFonts w:hint="default" w:ascii="Cambria Math" w:hAnsi="Cambria Math" w:eastAsia="宋体"/>
                <w:color w:val="FF0000"/>
                <w:sz w:val="28"/>
                <w:szCs w:val="28"/>
                <w:u w:val="none"/>
              </w:rPr>
              <m:t>4π</m:t>
            </m:r>
            <m:ctrlPr>
              <w:rPr>
                <w:rFonts w:ascii="Cambria Math" w:hAnsi="Cambria Math" w:eastAsia="宋体"/>
                <w:color w:val="FF0000"/>
                <w:sz w:val="28"/>
                <w:szCs w:val="28"/>
                <w:u w:val="none"/>
              </w:rPr>
            </m:ctrlPr>
          </m:den>
        </m:f>
      </m:oMath>
      <w:r>
        <w:rPr>
          <w:rFonts w:hint="eastAsia" w:hAnsi="Cambria Math" w:eastAsia="宋体"/>
          <w:i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hAnsi="Cambria Math" w:eastAsia="宋体"/>
          <w:i w:val="0"/>
          <w:iCs/>
          <w:sz w:val="21"/>
          <w:szCs w:val="21"/>
          <w:u w:val="none"/>
          <w:lang w:val="en-US" w:eastAsia="zh-CN"/>
        </w:rPr>
        <w:t>，式中h是普朗克常量。</w:t>
      </w:r>
    </w:p>
    <w:p w14:paraId="11B239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hanging="210" w:hangingChars="1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2.量子力学的建立</w:t>
      </w:r>
    </w:p>
    <w:p w14:paraId="73C4CB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drawing>
          <wp:inline distT="0" distB="0" distL="114300" distR="114300">
            <wp:extent cx="4834890" cy="1219835"/>
            <wp:effectExtent l="0" t="0" r="0" b="0"/>
            <wp:docPr id="17" name="图片 17" descr="未命名文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未命名文件"/>
                    <pic:cNvPicPr>
                      <a:picLocks noChangeAspect="1"/>
                    </pic:cNvPicPr>
                  </pic:nvPicPr>
                  <pic:blipFill>
                    <a:blip r:embed="rId5"/>
                    <a:srcRect t="8014" r="18202" b="8839"/>
                    <a:stretch>
                      <a:fillRect/>
                    </a:stretch>
                  </pic:blipFill>
                  <pic:spPr>
                    <a:xfrm>
                      <a:off x="0" y="0"/>
                      <a:ext cx="4834890" cy="1219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C2FA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hanging="210" w:hangingChars="1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3.量子力学的应用</w:t>
      </w:r>
    </w:p>
    <w:p w14:paraId="4126A5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（1）借助量子力学，人们深入认识了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微观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（填“宏观”或“微观”）世界的组成、结</w:t>
      </w:r>
    </w:p>
    <w:p w14:paraId="363726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构和属性。量子力学推动了核物理和粒子物理的发展。人们认识了原子、原子核、基本粒子</w:t>
      </w:r>
    </w:p>
    <w:p w14:paraId="6D4F33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等各个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微观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（填“宏观”或“微观”）层次的物质结构，又促进了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天文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学和宇宙学</w:t>
      </w:r>
    </w:p>
    <w:p w14:paraId="4AFD1C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hanging="210" w:hangingChars="1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的研究。</w:t>
      </w:r>
    </w:p>
    <w:p w14:paraId="4E7EF8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（2）量子力学推动了原子、分子物理和光学的发展</w:t>
      </w:r>
    </w:p>
    <w:p w14:paraId="6540A5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人们认识了原子的结构以及原子、分子和电磁场相互作用的方式，发展了各式各样的对原子</w:t>
      </w:r>
    </w:p>
    <w:p w14:paraId="22125A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hanging="210" w:hangingChars="1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和电磁场进行精确操控和测量的技术。</w:t>
      </w:r>
    </w:p>
    <w:p w14:paraId="73731D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（3）量子力学推动了固体物理的发展</w:t>
      </w:r>
    </w:p>
    <w:p w14:paraId="06AD6A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人们了解了固体中电子运行的规律，并弄清了为什么固体有导体、绝缘体和半导体之分。</w:t>
      </w:r>
    </w:p>
    <w:p w14:paraId="38DC98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4FDC53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示例</w:t>
      </w:r>
    </w:p>
    <w:p w14:paraId="66B9EF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1.电视显像管中的电子的加速电压为10 kV，电子枪的枪口直径设为0.01 cm，试求电子射出电子枪后的横向速度的不确定量，并分析此种情况电子是否可以视为经典粒子处理。(π取3.14，电子质量取9.1×10</w:t>
      </w:r>
      <w:r>
        <w:rPr>
          <w:rFonts w:hint="eastAsia" w:ascii="Times New Roman" w:hAnsi="Times New Roman" w:eastAsia="宋体" w:cs="Times New Roman"/>
          <w:b w:val="0"/>
          <w:bCs w:val="0"/>
          <w:vertAlign w:val="superscript"/>
          <w:lang w:val="en-US" w:eastAsia="zh-CN"/>
        </w:rPr>
        <w:t xml:space="preserve">-31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kg，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取6.63×10</w:t>
      </w:r>
      <w:r>
        <w:rPr>
          <w:rFonts w:hint="eastAsia" w:ascii="Times New Roman" w:hAnsi="Times New Roman" w:eastAsia="宋体" w:cs="Times New Roman"/>
          <w:b w:val="0"/>
          <w:bCs w:val="0"/>
          <w:vertAlign w:val="superscript"/>
          <w:lang w:val="en-US" w:eastAsia="zh-CN"/>
        </w:rPr>
        <w:t xml:space="preserve">-34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J</w:t>
      </w:r>
      <w: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  <w:t>∙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s，结果保留2位有效数字)</w:t>
      </w:r>
    </w:p>
    <w:p w14:paraId="5F24E8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1.0.58m/s  可以</w:t>
      </w:r>
    </w:p>
    <w:p w14:paraId="43AA6D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【解析】电子的横向位置不确定量</w:t>
      </w:r>
      <w:r>
        <w:rPr>
          <w:rFonts w:hint="default" w:ascii="Calibri" w:hAnsi="Calibri" w:eastAsia="宋体" w:cs="Calibri"/>
          <w:b w:val="0"/>
          <w:bCs w:val="0"/>
          <w:color w:val="FF0000"/>
          <w:lang w:val="en-US" w:eastAsia="zh-CN"/>
        </w:rPr>
        <w:t>Δ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=0.0l cm，由不确定性关系式得</w:t>
      </w:r>
    </w:p>
    <w:p w14:paraId="171E29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FF0000"/>
          <w:position w:val="-24"/>
          <w:lang w:val="en-US" w:eastAsia="zh-CN"/>
        </w:rPr>
        <w:object>
          <v:shape id="_x0000_i1025" o:spt="75" type="#_x0000_t75" style="height:33pt;width:283.9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，</w:t>
      </w:r>
    </w:p>
    <w:p w14:paraId="5D81CE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hanging="210" w:hangingChars="1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电子经10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k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V的电压加速后的速度约为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=5.9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superscript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m/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s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，因此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v</w:t>
      </w:r>
      <w:r>
        <w:rPr>
          <w:rFonts w:hint="eastAsia" w:ascii="微软雅黑" w:hAnsi="微软雅黑" w:eastAsia="微软雅黑" w:cs="微软雅黑"/>
          <w:b w:val="0"/>
          <w:bCs w:val="0"/>
          <w:color w:val="FF0000"/>
          <w:lang w:val="en-US" w:eastAsia="zh-CN"/>
        </w:rPr>
        <w:t>≫</w:t>
      </w:r>
      <w:r>
        <w:rPr>
          <w:rFonts w:hint="default" w:ascii="Calibri" w:hAnsi="Calibri" w:eastAsia="宋体" w:cs="Calibri"/>
          <w:b w:val="0"/>
          <w:bCs w:val="0"/>
          <w:color w:val="FF0000"/>
          <w:lang w:val="en-US" w:eastAsia="zh-CN"/>
        </w:rPr>
        <w:t>Δ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，也就是说电子的运动相</w:t>
      </w:r>
    </w:p>
    <w:p w14:paraId="0A3A0E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hanging="210" w:hangingChars="1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对来看仍是相当确定的，波动性不起什么作用。故该情况电子仍可看成经典粒子。</w:t>
      </w:r>
    </w:p>
    <w:p w14:paraId="06ABD985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选择性必修第三册YJ》使用</w:t>
    </w:r>
  </w:p>
  <w:p w14:paraId="2F1743C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36BA2A77"/>
    <w:rsid w:val="03153698"/>
    <w:rsid w:val="1648769E"/>
    <w:rsid w:val="36BA2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564</Words>
  <Characters>626</Characters>
  <Lines>0</Lines>
  <Paragraphs>0</Paragraphs>
  <TotalTime>0</TotalTime>
  <ScaleCrop>false</ScaleCrop>
  <LinksUpToDate>false</LinksUpToDate>
  <CharactersWithSpaces>658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2025-07-16T08:50:00Z</dcterms:created>
  <dc:creator>少年如他</dc:creator>
  <cp:lastModifiedBy>这个方案做不了</cp:lastModifiedBy>
  <dcterms:modified xsi:type="dcterms:W3CDTF">2025-11-17T06:38:19Z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4B432293DABC4DD18B7ACCC011F50B50_11</vt:lpwstr>
  </property>
  <property fmtid="{D5CDD505-2E9C-101B-9397-08002B2CF9AE}" pid="4" name="KSOTemplateDocerSaveRecord">
    <vt:lpwstr>eyJoZGlkIjoiN2QwM2I3OTEyMjg0MmY4OWQxY2Y0YzE2NDhlNTc3YzAiLCJ1c2VySWQiOiI1MjU0ODQxNzEifQ==</vt:lpwstr>
  </property>
</Properties>
</file>